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F73BCE" w:rsidRDefault="00F73BCE" w:rsidP="00AC51F9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AC51F9">
        <w:rPr>
          <w:szCs w:val="28"/>
        </w:rPr>
        <w:t>«О внесении изменени</w:t>
      </w:r>
      <w:r w:rsidR="00651A15">
        <w:rPr>
          <w:szCs w:val="28"/>
        </w:rPr>
        <w:t>й</w:t>
      </w:r>
      <w:r w:rsidR="00AC51F9">
        <w:rPr>
          <w:szCs w:val="28"/>
        </w:rPr>
        <w:t xml:space="preserve"> в часть 1 статьи 3 закона Алтайского края </w:t>
      </w:r>
      <w:r w:rsidR="00AC51F9">
        <w:rPr>
          <w:szCs w:val="28"/>
        </w:rPr>
        <w:br/>
        <w:t>«О разграничении имущества, находящегося в муниципальной собственности муниципальных образований Алтайского края»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F73BCE" w:rsidP="00284E81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AC51F9">
        <w:rPr>
          <w:szCs w:val="28"/>
        </w:rPr>
        <w:t>«О внесении изменени</w:t>
      </w:r>
      <w:r w:rsidR="00651A15">
        <w:rPr>
          <w:szCs w:val="28"/>
        </w:rPr>
        <w:t>й</w:t>
      </w:r>
      <w:bookmarkStart w:id="0" w:name="_GoBack"/>
      <w:bookmarkEnd w:id="0"/>
      <w:r w:rsidR="00AC51F9">
        <w:rPr>
          <w:szCs w:val="28"/>
        </w:rPr>
        <w:t xml:space="preserve"> в часть 1 статьи 3 закона Алтайского края «О разграничении имущества, находящегося в муниципальной собственности муниципальных образований Алтайского края»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4107C">
        <w:rPr>
          <w:rFonts w:eastAsia="Times New Roman" w:cs="Times New Roman"/>
          <w:szCs w:val="28"/>
          <w:lang w:eastAsia="ru-RU"/>
        </w:rPr>
        <w:t xml:space="preserve"> </w:t>
      </w: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1A15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C51F9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Земка В.Г.</cp:lastModifiedBy>
  <cp:revision>15</cp:revision>
  <cp:lastPrinted>2013-10-29T05:04:00Z</cp:lastPrinted>
  <dcterms:created xsi:type="dcterms:W3CDTF">2012-05-05T07:22:00Z</dcterms:created>
  <dcterms:modified xsi:type="dcterms:W3CDTF">2015-07-15T08:24:00Z</dcterms:modified>
</cp:coreProperties>
</file>